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53"/>
      </w:tblGrid>
      <w:tr>
        <w:tblPrEx>
          <w:shd w:val="clear" w:color="auto" w:fill="auto"/>
        </w:tblPrEx>
        <w:trPr>
          <w:trHeight w:val="4666" w:hRule="atLeast"/>
        </w:trPr>
        <w:tc>
          <w:tcPr>
            <w:tcW w:type="dxa" w:w="9353"/>
            <w:tcBorders>
              <w:top w:val="single" w:color="bfbfbf" w:sz="8" w:space="0" w:shadow="0" w:frame="0"/>
              <w:left w:val="single" w:color="000000" w:sz="2" w:space="0" w:shadow="0" w:frame="0"/>
              <w:bottom w:val="single" w:color="ededed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40"/>
              <w:bottom w:type="dxa" w:w="18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6"/>
                <w:szCs w:val="26"/>
                <w:shd w:val="clear" w:color="auto" w:fill="fefffe"/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shd w:val="clear" w:color="auto" w:fill="fefffe"/>
                <w:rtl w:val="0"/>
                <w:lang w:val="en-US"/>
              </w:rPr>
              <w:t>After reading the chapter, listening to the lecture and watching the 2 videos please answer the following questions by Monday at 8:00pm.</w:t>
            </w:r>
          </w:p>
          <w:p>
            <w:pPr>
              <w:pStyle w:val="Table Style 2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32"/>
                <w:szCs w:val="32"/>
                <w:shd w:val="clear" w:color="auto" w:fill="fefffe"/>
                <w:rtl w:val="0"/>
              </w:rPr>
            </w:pPr>
            <w:r>
              <w:rPr>
                <w:rFonts w:ascii="Helvetica" w:hAnsi="Helvetica"/>
                <w:sz w:val="32"/>
                <w:szCs w:val="32"/>
                <w:shd w:val="clear" w:color="auto" w:fill="fefffe"/>
                <w:rtl w:val="0"/>
                <w:lang w:val="en-US"/>
              </w:rPr>
              <w:t>Chapter 5 Discussion Questions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shd w:val="clear" w:color="auto" w:fill="fefffe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fefffe"/>
                <w:rtl w:val="0"/>
                <w:lang w:val="en-US"/>
              </w:rPr>
              <w:t xml:space="preserve">1. What are 2 things you learned from the first video </w:t>
            </w:r>
            <w:r>
              <w:rPr>
                <w:rFonts w:ascii="Times New Roman" w:hAnsi="Times New Roman" w:hint="default"/>
                <w:sz w:val="32"/>
                <w:szCs w:val="32"/>
                <w:shd w:val="clear" w:color="auto" w:fill="fefffe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z w:val="32"/>
                <w:szCs w:val="32"/>
                <w:shd w:val="clear" w:color="auto" w:fill="fefffe"/>
                <w:rtl w:val="0"/>
                <w:lang w:val="en-US"/>
              </w:rPr>
              <w:t>Science of Neglect?</w:t>
            </w:r>
            <w:r>
              <w:rPr>
                <w:rFonts w:ascii="Times New Roman" w:hAnsi="Times New Roman" w:hint="default"/>
                <w:sz w:val="32"/>
                <w:szCs w:val="32"/>
                <w:shd w:val="clear" w:color="auto" w:fill="fefffe"/>
                <w:rtl w:val="0"/>
              </w:rPr>
              <w:t>”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shd w:val="clear" w:color="auto" w:fill="fefffe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fefffe"/>
                <w:rtl w:val="0"/>
                <w:lang w:val="en-US"/>
              </w:rPr>
              <w:t>2. What is your reaction to the second video, the one about the little girl who experienced severe neglect for the first 7 years of life?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shd w:val="clear" w:color="auto" w:fill="fefffe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fefffe"/>
                <w:rtl w:val="0"/>
                <w:lang w:val="en-US"/>
              </w:rPr>
              <w:t>3. Is feeding your child from the dollar menu, 3 meals a day, 7 days a week neglectful? Why or why not?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shd w:val="clear" w:color="auto" w:fill="fefffe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fefffe"/>
                <w:rtl w:val="0"/>
                <w:lang w:val="en-US"/>
              </w:rPr>
              <w:t>4. Are safe haven laws good or bad? Please explain your answer.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fefffe"/>
                <w:rtl w:val="0"/>
                <w:lang w:val="en-US"/>
              </w:rPr>
              <w:t>5. Why are academic problems more likely for kids who are neglected at home? Why are behavior problems and substance abuse more likely for these kids as well?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28"/>
          <w:szCs w:val="28"/>
          <w:shd w:val="clear" w:color="auto" w:fill="fefffe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